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0E" w:rsidRPr="009A254A" w:rsidRDefault="00E0263F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562725" cy="8153400"/>
            <wp:effectExtent l="19050" t="0" r="9525" b="0"/>
            <wp:docPr id="1" name="Рисунок 1" descr="C:\Users\Mastercom\Desktop\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1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26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70E" w:rsidRPr="009A254A">
        <w:rPr>
          <w:rFonts w:ascii="Times New Roman" w:eastAsia="Times New Roman" w:hAnsi="Times New Roman" w:cs="Times New Roman"/>
          <w:color w:val="000000"/>
        </w:rPr>
        <w:t>  </w:t>
      </w:r>
    </w:p>
    <w:p w:rsidR="0087570E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87570E" w:rsidRPr="009A254A" w:rsidRDefault="0087570E" w:rsidP="008757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Приложение №1</w:t>
      </w:r>
    </w:p>
    <w:p w:rsidR="0087570E" w:rsidRPr="009A254A" w:rsidRDefault="0087570E" w:rsidP="008757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lastRenderedPageBreak/>
        <w:t>к приказу по школе</w:t>
      </w:r>
    </w:p>
    <w:p w:rsidR="0087570E" w:rsidRPr="009A254A" w:rsidRDefault="0087570E" w:rsidP="008757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от 20.09.2017г.</w:t>
      </w:r>
    </w:p>
    <w:p w:rsidR="0087570E" w:rsidRPr="00D240DA" w:rsidRDefault="0087570E" w:rsidP="008757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u w:val="single"/>
        </w:rPr>
      </w:pPr>
      <w:r w:rsidRPr="009A254A">
        <w:rPr>
          <w:rFonts w:ascii="Times New Roman" w:eastAsia="Times New Roman" w:hAnsi="Times New Roman" w:cs="Times New Roman"/>
          <w:color w:val="000000"/>
        </w:rPr>
        <w:t>№</w:t>
      </w:r>
      <w:r w:rsidRPr="00D240DA">
        <w:rPr>
          <w:rFonts w:ascii="Times New Roman" w:eastAsia="Times New Roman" w:hAnsi="Times New Roman" w:cs="Times New Roman"/>
          <w:color w:val="000000"/>
          <w:u w:val="single"/>
        </w:rPr>
        <w:t>154</w:t>
      </w:r>
    </w:p>
    <w:p w:rsidR="0087570E" w:rsidRPr="009A254A" w:rsidRDefault="0087570E" w:rsidP="00875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87570E" w:rsidRPr="002F3116" w:rsidRDefault="0087570E" w:rsidP="00875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2F3116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Положение</w:t>
      </w:r>
    </w:p>
    <w:p w:rsidR="0087570E" w:rsidRPr="009A254A" w:rsidRDefault="0087570E" w:rsidP="00875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о комиссии по профилактике коррупционных и иных правонарушений</w:t>
      </w:r>
    </w:p>
    <w:p w:rsidR="0087570E" w:rsidRPr="009A254A" w:rsidRDefault="0087570E" w:rsidP="00875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муниципального казенного общеобразовательного учреждения</w:t>
      </w:r>
    </w:p>
    <w:p w:rsidR="0087570E" w:rsidRPr="009A254A" w:rsidRDefault="0087570E" w:rsidP="00875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средняя общеобразовательная школа имени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Темирханова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Эльдархана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Дадашевича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»</w:t>
      </w:r>
    </w:p>
    <w:p w:rsidR="0087570E" w:rsidRPr="009A254A" w:rsidRDefault="0087570E" w:rsidP="00875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Кайтагского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района  Республики Дагестан 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87570E" w:rsidRPr="009A254A" w:rsidRDefault="0087570E" w:rsidP="00875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I. Общие положения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1.1. Комиссия по профилактике коррупционных и иных правонарушений в  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 (далее Комиссия) является общественным, постоянно действующим совещательным органом , для обеспечения взаимодействия органов местного самоуправления, правоохранительных органов, органов государственной власти в процессе реализации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политики в общеобразовательном учреждении.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1.2. Правовую основу деятельности Комиссии  составляют Конституция Российской Федерации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федеральные конституционные законы , общепризнанные принципы и нормы международного права и международные договоры Российской Федерации , Федеральный закон «О противодействии коррупции» и другие федеральные законы , нормативные правовые акты Президента Российской Федерации , а также нормативные правовые акты Правительства Российской Федерации 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1.3. В соответствии со ст. 1 Федерального закона от 25.12.2008 г. № 273 «О противодействии коррупции»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коррупция  — это: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а) злоупотребление служебным положением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дача взятки , получение взятки , злоупотребление полномочиями 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 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б) совершение деяний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указанных в п. «а», от имени или в интересах юридического лица. 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1.4. Состав Комиссии  назначается  приказом   директора 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  из числа работников.</w:t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87570E" w:rsidRPr="009A254A" w:rsidRDefault="0087570E" w:rsidP="00875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II. Основные принципы деятельности Комиссии</w:t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Противодействие коррупции в 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 осуществляется на основе следующих основных принципов: 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признание, обеспечение и защита основных прав и свобод человека и гражданина;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законность;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публичность и открытость деятельности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 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неотвратимость ответственности за совершение коррупционных правонарушений;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приоритетное применение</w:t>
      </w:r>
      <w:r>
        <w:rPr>
          <w:rFonts w:ascii="Times New Roman" w:eastAsia="Times New Roman" w:hAnsi="Times New Roman" w:cs="Times New Roman"/>
          <w:color w:val="000000"/>
        </w:rPr>
        <w:t xml:space="preserve"> мер по предупреждению коррупции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.</w:t>
      </w:r>
      <w:r w:rsidRPr="009A254A">
        <w:rPr>
          <w:rFonts w:ascii="Times New Roman" w:eastAsia="Times New Roman" w:hAnsi="Times New Roman" w:cs="Times New Roman"/>
          <w:color w:val="000000"/>
        </w:rPr>
        <w:br/>
        <w:t>                                </w:t>
      </w:r>
    </w:p>
    <w:p w:rsidR="0087570E" w:rsidRPr="009A254A" w:rsidRDefault="0087570E" w:rsidP="00875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III. Основные задачи, функции и полномочия Комиссии</w:t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3.1. Основными задачами Комиссии являются: 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- подготовка рекомендаций для принятия решений по вопросам противодействия коррупции;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участие в подготовке предложений, направленных на устранение причин и условий, порождающих коррупцию;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разработка предложений по координации 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- обеспечение 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контроля за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 xml:space="preserve"> качеством и своевременностью решения вопросов, содержащихся в обращениях граждан;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сотрудничество с правоохранительными органами;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разработка и внедрение в практику стандартов и процедур, направленных на обеспечение добросовестной работы 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-принятие кодекса этики и служебного поведения работников 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-предотвращение и урегулирование конфликта интересов;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недопущение составления неофициальной отчетности и использования поддельных документов.</w:t>
      </w:r>
      <w:r w:rsidRPr="009A254A">
        <w:rPr>
          <w:rFonts w:ascii="Times New Roman" w:eastAsia="Times New Roman" w:hAnsi="Times New Roman" w:cs="Times New Roman"/>
          <w:color w:val="000000"/>
        </w:rPr>
        <w:br/>
        <w:t> 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3.2. Основными функциями  Комиссии являются: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lastRenderedPageBreak/>
        <w:t>- обеспечение соблюдения работниками правил внутреннего трудового распорядка;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оказание работникам консультативной помощи по вопросам, связанным с применением на практике кодекса этики и служебного поведения работников 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принятие мер по выявлению и устранению причин и условий, способствующих возникновению конфликта интересов;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рассмотрение обращений граждан и организаций, содержащих сведения о коррупции, поступивших непосредственно в 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 и направленных для рассмотрения из исполнительных органов и правоохранительных органов;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подготовка документов и материалов для привлечения работников к дисциплинарной и материальной ответственности;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- организация правового просвещения и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антикоррупционного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образования работников;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мониторинг коррупционных проявлений в деятельности 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подготовка проектов локальных нормативных актов и иных правовых актов 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 о противодействии коррупции;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- подготовка планов противодействия коррупции и отчетных документов о реализации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политики в 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взаимодействие с правоохранительными органами;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предоставление в соответствии с действующим законодательством РФ информации о деятельности 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Э.Д.», в том числе в сфере реализации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антикоррупционной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 политики.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3.3. Полномочия Комиссии: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br/>
        <w:t>  Для осуществления своих задач и функций Комиссия имеет право: 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принимать в пределах своей компетенции решения, касающиеся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Э.Д.», координации, совершенствования и оценки эффективности деятельности органов местного самоуправления по противодействию коррупции;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заслушивать на своих заседаниях  директора 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 о применяемых им мерах, направленных на исполнение решений Комиссии;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подготавливать проекты соответствующих решений Комиссии;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привлекать для участия в работе Комиссии независимых экспертов (консультантов);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lastRenderedPageBreak/>
        <w:t xml:space="preserve">- 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антикоррупционного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законодательства РФ.</w:t>
      </w:r>
    </w:p>
    <w:p w:rsidR="0087570E" w:rsidRPr="009A254A" w:rsidRDefault="0087570E" w:rsidP="00875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br/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 IV . Порядок работы Комиссии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</w:t>
      </w:r>
      <w:r w:rsidRPr="009A254A">
        <w:rPr>
          <w:rFonts w:ascii="Times New Roman" w:eastAsia="Times New Roman" w:hAnsi="Times New Roman" w:cs="Times New Roman"/>
          <w:color w:val="000000"/>
        </w:rPr>
        <w:br/>
        <w:t>4.1. Работа комиссии осуществляется на плановой основе.   </w:t>
      </w:r>
      <w:r w:rsidRPr="009A254A">
        <w:rPr>
          <w:rFonts w:ascii="Times New Roman" w:eastAsia="Times New Roman" w:hAnsi="Times New Roman" w:cs="Times New Roman"/>
          <w:color w:val="000000"/>
        </w:rPr>
        <w:br/>
        <w:t>План работы формируется на основании предложений, внесенных  исходя из складывающейся ситуации и обстановки. План составляется на учебный год и утверждается на заседании Комиссии и является частью Плана работы школы на  учебный год.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4.2. Работой Комиссии руководит Председатель Комиссии.</w:t>
      </w:r>
      <w:r w:rsidRPr="009A254A">
        <w:rPr>
          <w:rFonts w:ascii="Times New Roman" w:eastAsia="Times New Roman" w:hAnsi="Times New Roman" w:cs="Times New Roman"/>
          <w:color w:val="000000"/>
        </w:rPr>
        <w:br/>
        <w:t>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 Заседания Комиссии ведет Председатель Комиссии, а в его отсутствие по его поручению заместитель председателя Комиссии.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4.3.     Присутствие на заседаниях Комиссии членов Комиссии обязательно.</w:t>
      </w:r>
      <w:r w:rsidRPr="009A254A">
        <w:rPr>
          <w:rFonts w:ascii="Times New Roman" w:eastAsia="Times New Roman" w:hAnsi="Times New Roman" w:cs="Times New Roman"/>
          <w:color w:val="000000"/>
        </w:rPr>
        <w:br/>
        <w:t>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Pr="009A254A">
        <w:rPr>
          <w:rFonts w:ascii="Times New Roman" w:eastAsia="Times New Roman" w:hAnsi="Times New Roman" w:cs="Times New Roman"/>
          <w:color w:val="000000"/>
        </w:rPr>
        <w:br/>
        <w:t>4.4.     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</w:t>
      </w:r>
      <w:r w:rsidRPr="009A254A">
        <w:rPr>
          <w:rFonts w:ascii="Times New Roman" w:eastAsia="Times New Roman" w:hAnsi="Times New Roman" w:cs="Times New Roman"/>
          <w:color w:val="000000"/>
        </w:rPr>
        <w:br/>
        <w:t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4.5.  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  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4.6.    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4.7.    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  приказов директора МКОУ «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Э.Д.». Решения Комиссии доводятся до сведения всех заинтересованных лиц, органов и организаций. 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4.8. Основанием для проведения внеочередного заседания  Комиссии является информация о факте коррупции со стороны работника 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Э.Д.», полученная  от правоохранительных, судебных или иных государственных органов, от организаций, должностных лиц или граждан. Информация рассматривается Комиссией, если она представлена в письменном виде и содержит следующие сведения:  фамилию, имя, </w:t>
      </w:r>
      <w:r w:rsidRPr="009A254A">
        <w:rPr>
          <w:rFonts w:ascii="Times New Roman" w:eastAsia="Times New Roman" w:hAnsi="Times New Roman" w:cs="Times New Roman"/>
          <w:color w:val="000000"/>
        </w:rPr>
        <w:lastRenderedPageBreak/>
        <w:t>отчество работника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сотрудника 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Э.Д.».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87570E" w:rsidRPr="009A254A" w:rsidRDefault="0087570E" w:rsidP="00875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V. Состав Комиссии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br/>
        <w:t>5.1. В состав Комиссии входят председатель Комиссии,  секретарь Комиссии и член Комиссии, которые могут быть избраны из числа работников 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Э.Д.».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5.2. Председатель Комиссии: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определяет порядок и регламент рассмотрения вопросов на заседаниях Комиссии;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утверждает повестку дня заседания Комиссии, представленную ответственным секретарем Комиссии;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утверждает годовой план работы Комиссии.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5.3. Ответственный секретарь Комиссии: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- регистрирует поступающие для рассмотрения на заседаниях Комиссии обращения граждан;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- формирует повестку дня заседания  Комиссии;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- осуществляет подготовку заседаний Комиссии;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- организует ведение протоколов заседаний Комиссии;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- доводит до сведения членов 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- 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- ведет учет, контроль исполнения и хранение протоколов и решений Комиссии с сопроводительными материалами;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lastRenderedPageBreak/>
        <w:t> - обеспечивает подготовку проекта годового плана работы Комиссии и представляет его на утверждение председателю Комиссии;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- несет ответственность за информационное, организационно-техническое и экспертное обеспечение деятельности Комиссии.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5.4. Член  Комиссии:</w:t>
      </w:r>
    </w:p>
    <w:p w:rsidR="0087570E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выполняет по поручению председателя  Комиссии его функции во время отсутствия председателя (отпуск, болезнь, командировка, служебное задание). 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5.5. Независимый эксперт (консультант) Комиссии: </w:t>
      </w:r>
      <w:r w:rsidRPr="009A254A">
        <w:rPr>
          <w:rFonts w:ascii="Times New Roman" w:eastAsia="Times New Roman" w:hAnsi="Times New Roman" w:cs="Times New Roman"/>
          <w:color w:val="000000"/>
        </w:rPr>
        <w:br/>
      </w:r>
      <w:r w:rsidRPr="009A254A">
        <w:rPr>
          <w:rFonts w:ascii="Times New Roman" w:eastAsia="Times New Roman" w:hAnsi="Times New Roman" w:cs="Times New Roman"/>
          <w:color w:val="000000"/>
        </w:rPr>
        <w:br/>
        <w:t> - по приглашению председателя Комиссии принимает участие в работе Комиссии;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-  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5.6. Члены Комиссии: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 - обеспечивают информационную и организационно-техническую деятельность Комиссии; 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- осуществляют и  участвуют  в подготовке и проведении заседаний Комиссии, обсуждении вопросов по повестке дня;</w:t>
      </w:r>
    </w:p>
    <w:p w:rsidR="0087570E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- имеют право голос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</w:t>
      </w:r>
      <w:r w:rsidRPr="009A254A">
        <w:rPr>
          <w:rFonts w:ascii="Times New Roman" w:eastAsia="Times New Roman" w:hAnsi="Times New Roman" w:cs="Times New Roman"/>
          <w:color w:val="000000"/>
        </w:rPr>
        <w:t>  </w:t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VI. Порядок упразднения Комиссии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6.1. Комиссия может быть упразднена на основании решения руководителя МКОУ «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СОШ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  в соответствии с действующим законодательством РФ.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Pr="009A254A">
        <w:rPr>
          <w:rFonts w:ascii="Times New Roman" w:eastAsia="Times New Roman" w:hAnsi="Times New Roman" w:cs="Times New Roman"/>
          <w:b/>
          <w:bCs/>
          <w:color w:val="000000"/>
        </w:rPr>
        <w:t>  VII. Заключительные положения</w:t>
      </w:r>
      <w:bookmarkStart w:id="0" w:name="8"/>
      <w:bookmarkEnd w:id="0"/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> 7.1. Настоящее Положение вступает в силу с момента его утверждения приказом ру</w:t>
      </w:r>
      <w:r>
        <w:rPr>
          <w:rFonts w:ascii="Times New Roman" w:eastAsia="Times New Roman" w:hAnsi="Times New Roman" w:cs="Times New Roman"/>
          <w:color w:val="000000"/>
        </w:rPr>
        <w:t>ководителя  МКОУ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Маджалисская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</w:t>
      </w:r>
      <w:r w:rsidRPr="009A254A">
        <w:rPr>
          <w:rFonts w:ascii="Times New Roman" w:eastAsia="Times New Roman" w:hAnsi="Times New Roman" w:cs="Times New Roman"/>
          <w:color w:val="000000"/>
        </w:rPr>
        <w:t xml:space="preserve">ОШ </w:t>
      </w:r>
      <w:proofErr w:type="spellStart"/>
      <w:r w:rsidRPr="009A254A">
        <w:rPr>
          <w:rFonts w:ascii="Times New Roman" w:eastAsia="Times New Roman" w:hAnsi="Times New Roman" w:cs="Times New Roman"/>
          <w:color w:val="000000"/>
        </w:rPr>
        <w:t>им</w:t>
      </w:r>
      <w:proofErr w:type="gramStart"/>
      <w:r w:rsidRPr="009A254A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9A254A">
        <w:rPr>
          <w:rFonts w:ascii="Times New Roman" w:eastAsia="Times New Roman" w:hAnsi="Times New Roman" w:cs="Times New Roman"/>
          <w:color w:val="000000"/>
        </w:rPr>
        <w:t>емирханова</w:t>
      </w:r>
      <w:proofErr w:type="spellEnd"/>
      <w:r w:rsidRPr="009A254A">
        <w:rPr>
          <w:rFonts w:ascii="Times New Roman" w:eastAsia="Times New Roman" w:hAnsi="Times New Roman" w:cs="Times New Roman"/>
          <w:color w:val="000000"/>
        </w:rPr>
        <w:t xml:space="preserve"> Э.Д.».</w:t>
      </w:r>
    </w:p>
    <w:p w:rsidR="0087570E" w:rsidRPr="009A254A" w:rsidRDefault="0087570E" w:rsidP="00875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A254A">
        <w:rPr>
          <w:rFonts w:ascii="Times New Roman" w:eastAsia="Times New Roman" w:hAnsi="Times New Roman" w:cs="Times New Roman"/>
          <w:color w:val="000000"/>
        </w:rPr>
        <w:t xml:space="preserve">7.2. </w:t>
      </w:r>
      <w:r w:rsidRPr="002F3116">
        <w:rPr>
          <w:rFonts w:ascii="Times New Roman" w:eastAsia="Times New Roman" w:hAnsi="Times New Roman" w:cs="Times New Roman"/>
          <w:b/>
          <w:color w:val="000000"/>
        </w:rPr>
        <w:t>Срок действия Положения не ограничен</w:t>
      </w:r>
      <w:r w:rsidRPr="009A254A">
        <w:rPr>
          <w:rFonts w:ascii="Times New Roman" w:eastAsia="Times New Roman" w:hAnsi="Times New Roman" w:cs="Times New Roman"/>
          <w:color w:val="000000"/>
        </w:rPr>
        <w:t>. </w:t>
      </w:r>
    </w:p>
    <w:p w:rsidR="005A24CD" w:rsidRDefault="005A24CD"/>
    <w:sectPr w:rsidR="005A24CD" w:rsidSect="0071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70E"/>
    <w:rsid w:val="005A24CD"/>
    <w:rsid w:val="00712E12"/>
    <w:rsid w:val="0087570E"/>
    <w:rsid w:val="00E0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1984</Words>
  <Characters>11313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3</cp:revision>
  <dcterms:created xsi:type="dcterms:W3CDTF">2017-11-10T12:41:00Z</dcterms:created>
  <dcterms:modified xsi:type="dcterms:W3CDTF">2017-11-10T12:45:00Z</dcterms:modified>
</cp:coreProperties>
</file>